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64A" w:rsidRPr="00F50924" w:rsidRDefault="00FC664A" w:rsidP="00F50924">
      <w:pPr>
        <w:shd w:val="clear" w:color="auto" w:fill="FFFFFF"/>
        <w:rPr>
          <w:bCs/>
          <w:sz w:val="26"/>
          <w:szCs w:val="26"/>
        </w:rPr>
      </w:pPr>
      <w:bookmarkStart w:id="0" w:name="_GoBack"/>
      <w:bookmarkEnd w:id="0"/>
      <w:r w:rsidRPr="00F50924">
        <w:rPr>
          <w:bCs/>
          <w:sz w:val="26"/>
          <w:szCs w:val="26"/>
        </w:rPr>
        <w:t>СВЕДЕНИЯ О СПЕЦИАЛЬНЫХ УСЛОВИЯХ ПИТАНИЯ</w:t>
      </w:r>
      <w:r w:rsidR="00F50924" w:rsidRPr="00F50924">
        <w:rPr>
          <w:bCs/>
          <w:sz w:val="26"/>
          <w:szCs w:val="26"/>
        </w:rPr>
        <w:t>:</w:t>
      </w:r>
    </w:p>
    <w:p w:rsidR="003138A0" w:rsidRPr="003138A0" w:rsidRDefault="003138A0" w:rsidP="003138A0">
      <w:pPr>
        <w:shd w:val="clear" w:color="auto" w:fill="FFFFFF"/>
        <w:jc w:val="center"/>
        <w:rPr>
          <w:sz w:val="26"/>
          <w:szCs w:val="26"/>
        </w:rPr>
      </w:pPr>
    </w:p>
    <w:p w:rsidR="00FC664A" w:rsidRPr="003138A0" w:rsidRDefault="00FC664A" w:rsidP="003138A0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>Для воспитанников детского сада организовано 5-</w:t>
      </w:r>
      <w:r w:rsidR="00C9382D" w:rsidRPr="003138A0">
        <w:rPr>
          <w:sz w:val="26"/>
          <w:szCs w:val="26"/>
        </w:rPr>
        <w:t>разовое питание</w:t>
      </w:r>
      <w:r w:rsidRPr="003138A0">
        <w:rPr>
          <w:sz w:val="26"/>
          <w:szCs w:val="26"/>
        </w:rPr>
        <w:t xml:space="preserve"> в соответствии с Ассортиментом блюд Примерного 10 – дневного меню. В рационе детей ежедневно на завтрак - молочные каши, омлеты, бутерброды, чай, кофейный напиток, какао; на второй завтрак - соки, витаминизированные напитки или свежие фрукты; на обед - свежие овощи или салаты, первые блюда, гарниры и вторые горячие мясные блюда, напитки; на полдник - кисломолочная продукция с выпечкой; на ужин - рыбные или творожные блюда. За основу составления примерного 10-дневного меню положены среднесуточные нормы питания на одного ребенка в день. Соблюдение режима питания является одним из основных критериев оценки по организации питания детей в </w:t>
      </w:r>
      <w:r w:rsidR="00C9382D" w:rsidRPr="003138A0">
        <w:rPr>
          <w:sz w:val="26"/>
          <w:szCs w:val="26"/>
        </w:rPr>
        <w:t>Учреждении</w:t>
      </w:r>
      <w:r w:rsidRPr="003138A0">
        <w:rPr>
          <w:sz w:val="26"/>
          <w:szCs w:val="26"/>
        </w:rPr>
        <w:t xml:space="preserve">. Приготовление блюд для детей </w:t>
      </w:r>
      <w:r w:rsidR="00C9382D" w:rsidRPr="003138A0">
        <w:rPr>
          <w:sz w:val="26"/>
          <w:szCs w:val="26"/>
        </w:rPr>
        <w:t>Учреждении</w:t>
      </w:r>
      <w:r w:rsidRPr="003138A0">
        <w:rPr>
          <w:sz w:val="26"/>
          <w:szCs w:val="26"/>
        </w:rPr>
        <w:t xml:space="preserve"> осуществляется на основании технологических карт, где указана рецептура блюд, технология приготовления, температура подачи блюда, требования к качеству готового блюда, пищевая и энергетическая ценность, содержание минеральных веществ и витаминов. Организация питания детей в </w:t>
      </w:r>
      <w:r w:rsidR="00C9382D" w:rsidRPr="003138A0">
        <w:rPr>
          <w:sz w:val="26"/>
          <w:szCs w:val="26"/>
        </w:rPr>
        <w:t xml:space="preserve">Учреждении </w:t>
      </w:r>
      <w:r w:rsidRPr="003138A0">
        <w:rPr>
          <w:sz w:val="26"/>
          <w:szCs w:val="26"/>
        </w:rPr>
        <w:t xml:space="preserve">находится на постоянном контроле учредителя </w:t>
      </w:r>
      <w:r w:rsidR="00C9382D" w:rsidRPr="003138A0">
        <w:rPr>
          <w:sz w:val="26"/>
          <w:szCs w:val="26"/>
        </w:rPr>
        <w:t>Учреждения</w:t>
      </w:r>
      <w:r w:rsidRPr="003138A0">
        <w:rPr>
          <w:sz w:val="26"/>
          <w:szCs w:val="26"/>
        </w:rPr>
        <w:t>, управления Федеральной службы по надзору в сфере защиты прав потребителей и благополучия человека.</w:t>
      </w:r>
    </w:p>
    <w:p w:rsidR="00C9382D" w:rsidRPr="003138A0" w:rsidRDefault="00C9382D" w:rsidP="00C9382D">
      <w:pPr>
        <w:shd w:val="clear" w:color="auto" w:fill="FFFFFF"/>
        <w:spacing w:before="100" w:beforeAutospacing="1" w:after="165"/>
        <w:ind w:firstLine="708"/>
        <w:jc w:val="both"/>
        <w:rPr>
          <w:sz w:val="26"/>
          <w:szCs w:val="26"/>
        </w:rPr>
      </w:pPr>
    </w:p>
    <w:p w:rsidR="00FC664A" w:rsidRPr="00F50924" w:rsidRDefault="00FC664A" w:rsidP="00F50924">
      <w:pPr>
        <w:shd w:val="clear" w:color="auto" w:fill="FFFFFF"/>
        <w:jc w:val="both"/>
        <w:rPr>
          <w:bCs/>
          <w:sz w:val="26"/>
          <w:szCs w:val="26"/>
        </w:rPr>
      </w:pPr>
      <w:r w:rsidRPr="00F50924">
        <w:rPr>
          <w:bCs/>
          <w:sz w:val="26"/>
          <w:szCs w:val="26"/>
        </w:rPr>
        <w:t xml:space="preserve">СВЕДЕНИЯ О СПЕЦИАЛЬНЫХ </w:t>
      </w:r>
      <w:r w:rsidR="00F50924" w:rsidRPr="00F50924">
        <w:rPr>
          <w:bCs/>
          <w:sz w:val="26"/>
          <w:szCs w:val="26"/>
        </w:rPr>
        <w:t>УСЛОВИЯХ ОХРАНЫ</w:t>
      </w:r>
      <w:r w:rsidR="00F50924">
        <w:rPr>
          <w:bCs/>
          <w:sz w:val="26"/>
          <w:szCs w:val="26"/>
        </w:rPr>
        <w:t xml:space="preserve"> ЗДОРОВЬЯ </w:t>
      </w:r>
      <w:r w:rsidRPr="00F50924">
        <w:rPr>
          <w:bCs/>
          <w:sz w:val="26"/>
          <w:szCs w:val="26"/>
        </w:rPr>
        <w:t>ВОСПИТАННИКОВ</w:t>
      </w:r>
      <w:r w:rsidR="00F50924" w:rsidRPr="00F50924">
        <w:rPr>
          <w:bCs/>
          <w:sz w:val="26"/>
          <w:szCs w:val="26"/>
        </w:rPr>
        <w:t>:</w:t>
      </w:r>
    </w:p>
    <w:p w:rsidR="00C9382D" w:rsidRPr="003138A0" w:rsidRDefault="00C9382D" w:rsidP="00C9382D">
      <w:pPr>
        <w:shd w:val="clear" w:color="auto" w:fill="FFFFFF"/>
        <w:jc w:val="center"/>
        <w:rPr>
          <w:sz w:val="26"/>
          <w:szCs w:val="26"/>
        </w:rPr>
      </w:pPr>
    </w:p>
    <w:p w:rsidR="00FC664A" w:rsidRPr="003138A0" w:rsidRDefault="00FC664A" w:rsidP="00C9382D">
      <w:pPr>
        <w:shd w:val="clear" w:color="auto" w:fill="FFFFFF"/>
        <w:jc w:val="both"/>
        <w:rPr>
          <w:sz w:val="26"/>
          <w:szCs w:val="26"/>
        </w:rPr>
      </w:pPr>
      <w:r w:rsidRPr="003138A0">
        <w:rPr>
          <w:sz w:val="26"/>
          <w:szCs w:val="26"/>
          <w:u w:val="single"/>
        </w:rPr>
        <w:t>Охрана здоровья воспитанников включает в себя:</w:t>
      </w:r>
    </w:p>
    <w:p w:rsidR="00FC664A" w:rsidRPr="003138A0" w:rsidRDefault="00FC664A" w:rsidP="00C9382D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>1.</w:t>
      </w:r>
      <w:r w:rsidR="00C9382D" w:rsidRPr="003138A0">
        <w:rPr>
          <w:sz w:val="26"/>
          <w:szCs w:val="26"/>
        </w:rPr>
        <w:t xml:space="preserve"> О</w:t>
      </w:r>
      <w:r w:rsidRPr="003138A0">
        <w:rPr>
          <w:sz w:val="26"/>
          <w:szCs w:val="26"/>
        </w:rPr>
        <w:t>рганизацию питания воспитанников;</w:t>
      </w:r>
    </w:p>
    <w:p w:rsidR="00FC664A" w:rsidRPr="003138A0" w:rsidRDefault="00FC664A" w:rsidP="00C9382D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>2. </w:t>
      </w:r>
      <w:r w:rsidR="00C9382D" w:rsidRPr="003138A0">
        <w:rPr>
          <w:sz w:val="26"/>
          <w:szCs w:val="26"/>
        </w:rPr>
        <w:t>О</w:t>
      </w:r>
      <w:r w:rsidRPr="003138A0">
        <w:rPr>
          <w:sz w:val="26"/>
          <w:szCs w:val="26"/>
        </w:rPr>
        <w:t>пределение оптимальной учебной нагрузки, режима дня;</w:t>
      </w:r>
    </w:p>
    <w:p w:rsidR="00FC664A" w:rsidRPr="003138A0" w:rsidRDefault="00FC664A" w:rsidP="00C9382D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>3. </w:t>
      </w:r>
      <w:r w:rsidR="00C9382D" w:rsidRPr="003138A0">
        <w:rPr>
          <w:sz w:val="26"/>
          <w:szCs w:val="26"/>
        </w:rPr>
        <w:t>П</w:t>
      </w:r>
      <w:r w:rsidRPr="003138A0">
        <w:rPr>
          <w:sz w:val="26"/>
          <w:szCs w:val="26"/>
        </w:rPr>
        <w:t>ропаганду и обучение навыкам здорового образа жизни;</w:t>
      </w:r>
    </w:p>
    <w:p w:rsidR="00FC664A" w:rsidRPr="003138A0" w:rsidRDefault="00FC664A" w:rsidP="00C9382D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>4. </w:t>
      </w:r>
      <w:r w:rsidR="00C9382D" w:rsidRPr="003138A0">
        <w:rPr>
          <w:sz w:val="26"/>
          <w:szCs w:val="26"/>
        </w:rPr>
        <w:t>О</w:t>
      </w:r>
      <w:r w:rsidRPr="003138A0">
        <w:rPr>
          <w:sz w:val="26"/>
          <w:szCs w:val="26"/>
        </w:rPr>
        <w:t>рганизацию и создание условий для профилактики заболеваний, и оздоровления воспитанников, для занятия ими физической культурой и спортом;</w:t>
      </w:r>
    </w:p>
    <w:p w:rsidR="00FC664A" w:rsidRPr="003138A0" w:rsidRDefault="00C9382D" w:rsidP="00C9382D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>5. П</w:t>
      </w:r>
      <w:r w:rsidR="00FC664A" w:rsidRPr="003138A0">
        <w:rPr>
          <w:sz w:val="26"/>
          <w:szCs w:val="26"/>
        </w:rPr>
        <w:t>рохождение воспитанниками в соответствии с </w:t>
      </w:r>
      <w:r w:rsidRPr="003138A0">
        <w:rPr>
          <w:sz w:val="26"/>
          <w:szCs w:val="26"/>
        </w:rPr>
        <w:t xml:space="preserve">действующим </w:t>
      </w:r>
      <w:hyperlink r:id="rId8" w:anchor="dst100480" w:history="1">
        <w:r w:rsidR="00FC664A" w:rsidRPr="003138A0">
          <w:rPr>
            <w:rStyle w:val="a3"/>
            <w:color w:val="auto"/>
            <w:sz w:val="26"/>
            <w:szCs w:val="26"/>
          </w:rPr>
          <w:t>законодательством</w:t>
        </w:r>
      </w:hyperlink>
      <w:r w:rsidR="00FC664A" w:rsidRPr="003138A0">
        <w:rPr>
          <w:sz w:val="26"/>
          <w:szCs w:val="26"/>
        </w:rPr>
        <w:t> Российской Федерации медицинских осмотров, в том числе профилактических медицинских осмотров;</w:t>
      </w:r>
    </w:p>
    <w:p w:rsidR="00FC664A" w:rsidRPr="003138A0" w:rsidRDefault="00FC664A" w:rsidP="00C9382D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>6. </w:t>
      </w:r>
      <w:r w:rsidR="00C9382D" w:rsidRPr="003138A0">
        <w:rPr>
          <w:sz w:val="26"/>
          <w:szCs w:val="26"/>
        </w:rPr>
        <w:t>О</w:t>
      </w:r>
      <w:r w:rsidRPr="003138A0">
        <w:rPr>
          <w:sz w:val="26"/>
          <w:szCs w:val="26"/>
        </w:rPr>
        <w:t xml:space="preserve">беспечение безопасности воспитанников во время пребывания в </w:t>
      </w:r>
      <w:r w:rsidR="00C9382D" w:rsidRPr="003138A0">
        <w:rPr>
          <w:sz w:val="26"/>
          <w:szCs w:val="26"/>
        </w:rPr>
        <w:t>Учреждении</w:t>
      </w:r>
      <w:r w:rsidRPr="003138A0">
        <w:rPr>
          <w:sz w:val="26"/>
          <w:szCs w:val="26"/>
        </w:rPr>
        <w:t>;</w:t>
      </w:r>
    </w:p>
    <w:p w:rsidR="00FC664A" w:rsidRPr="003138A0" w:rsidRDefault="00FC664A" w:rsidP="00C9382D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>7. </w:t>
      </w:r>
      <w:r w:rsidR="00C9382D" w:rsidRPr="003138A0">
        <w:rPr>
          <w:sz w:val="26"/>
          <w:szCs w:val="26"/>
        </w:rPr>
        <w:t>П</w:t>
      </w:r>
      <w:r w:rsidRPr="003138A0">
        <w:rPr>
          <w:sz w:val="26"/>
          <w:szCs w:val="26"/>
        </w:rPr>
        <w:t xml:space="preserve">рофилактику несчастных случаев с воспитанниками во время пребывания в </w:t>
      </w:r>
      <w:r w:rsidR="00C9382D" w:rsidRPr="003138A0">
        <w:rPr>
          <w:sz w:val="26"/>
          <w:szCs w:val="26"/>
        </w:rPr>
        <w:t>Учреждении</w:t>
      </w:r>
      <w:r w:rsidRPr="003138A0">
        <w:rPr>
          <w:sz w:val="26"/>
          <w:szCs w:val="26"/>
        </w:rPr>
        <w:t>;</w:t>
      </w:r>
    </w:p>
    <w:p w:rsidR="00FC664A" w:rsidRPr="003138A0" w:rsidRDefault="00FC664A" w:rsidP="00C9382D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>8. </w:t>
      </w:r>
      <w:r w:rsidR="00C9382D" w:rsidRPr="003138A0">
        <w:rPr>
          <w:sz w:val="26"/>
          <w:szCs w:val="26"/>
        </w:rPr>
        <w:t>П</w:t>
      </w:r>
      <w:r w:rsidRPr="003138A0">
        <w:rPr>
          <w:sz w:val="26"/>
          <w:szCs w:val="26"/>
        </w:rPr>
        <w:t>роведение санитарно-противоэпидемических и профилактических мероприятий; </w:t>
      </w:r>
    </w:p>
    <w:p w:rsidR="00FC664A" w:rsidRPr="008E6BE2" w:rsidRDefault="00FC664A" w:rsidP="00C9382D">
      <w:pPr>
        <w:shd w:val="clear" w:color="auto" w:fill="FFFFFF"/>
        <w:ind w:firstLine="708"/>
        <w:jc w:val="both"/>
        <w:rPr>
          <w:sz w:val="26"/>
          <w:szCs w:val="26"/>
        </w:rPr>
      </w:pPr>
      <w:r w:rsidRPr="003138A0">
        <w:rPr>
          <w:sz w:val="26"/>
          <w:szCs w:val="26"/>
        </w:rPr>
        <w:t xml:space="preserve">В каждом корпусе </w:t>
      </w:r>
      <w:r w:rsidR="00C9382D" w:rsidRPr="003138A0">
        <w:rPr>
          <w:sz w:val="26"/>
          <w:szCs w:val="26"/>
        </w:rPr>
        <w:t>Учреждения</w:t>
      </w:r>
      <w:r w:rsidRPr="003138A0">
        <w:rPr>
          <w:sz w:val="26"/>
          <w:szCs w:val="26"/>
        </w:rPr>
        <w:t> имеются медицинские блоки, состоящие из медицинского кабинета и процедурного кабинета.</w:t>
      </w:r>
      <w:r w:rsidR="00C9382D" w:rsidRPr="003138A0">
        <w:rPr>
          <w:sz w:val="26"/>
          <w:szCs w:val="26"/>
        </w:rPr>
        <w:t xml:space="preserve"> </w:t>
      </w:r>
      <w:r w:rsidR="00F06E34" w:rsidRPr="003138A0">
        <w:rPr>
          <w:sz w:val="26"/>
          <w:szCs w:val="26"/>
        </w:rPr>
        <w:t>О</w:t>
      </w:r>
      <w:r w:rsidRPr="003138A0">
        <w:rPr>
          <w:sz w:val="26"/>
          <w:szCs w:val="26"/>
        </w:rPr>
        <w:t xml:space="preserve">снащены медицинским оборудованием и инвентарем в необходимом объеме, медикаменты приобретены в </w:t>
      </w:r>
      <w:r w:rsidRPr="008E6BE2">
        <w:rPr>
          <w:sz w:val="26"/>
          <w:szCs w:val="26"/>
        </w:rPr>
        <w:t>соответствии с утвержденным перечнем. Сроки годности и условия хранения соблюдены.</w:t>
      </w:r>
    </w:p>
    <w:p w:rsidR="003138A0" w:rsidRPr="008E6BE2" w:rsidRDefault="003138A0" w:rsidP="003138A0">
      <w:pPr>
        <w:shd w:val="clear" w:color="auto" w:fill="FFFFFF"/>
        <w:ind w:firstLine="708"/>
        <w:jc w:val="both"/>
        <w:rPr>
          <w:sz w:val="26"/>
          <w:szCs w:val="26"/>
        </w:rPr>
      </w:pPr>
      <w:r w:rsidRPr="008E6BE2">
        <w:rPr>
          <w:sz w:val="26"/>
          <w:szCs w:val="26"/>
        </w:rPr>
        <w:t xml:space="preserve">Для оздоровительного процесса в каждом корпусе Учреждения имеются </w:t>
      </w:r>
      <w:r w:rsidR="008E6BE2">
        <w:rPr>
          <w:sz w:val="26"/>
          <w:szCs w:val="26"/>
        </w:rPr>
        <w:t xml:space="preserve"> музыкальные и </w:t>
      </w:r>
      <w:r w:rsidRPr="008E6BE2">
        <w:rPr>
          <w:sz w:val="26"/>
          <w:szCs w:val="26"/>
        </w:rPr>
        <w:t>физкультурные залы, а также в первом корпусе функционирует бассейн.</w:t>
      </w:r>
    </w:p>
    <w:p w:rsidR="008D4327" w:rsidRDefault="008D4327" w:rsidP="008D4327">
      <w:pPr>
        <w:pStyle w:val="aa"/>
        <w:rPr>
          <w:b/>
          <w:bCs/>
        </w:rPr>
      </w:pPr>
    </w:p>
    <w:p w:rsidR="003138A0" w:rsidRDefault="008D4327" w:rsidP="00F50924">
      <w:pPr>
        <w:pStyle w:val="aa"/>
        <w:jc w:val="both"/>
        <w:rPr>
          <w:rFonts w:ascii="Times New Roman" w:hAnsi="Times New Roman"/>
          <w:bCs/>
          <w:sz w:val="26"/>
          <w:szCs w:val="26"/>
        </w:rPr>
      </w:pPr>
      <w:r w:rsidRPr="00F50924">
        <w:rPr>
          <w:rFonts w:ascii="Times New Roman" w:hAnsi="Times New Roman"/>
          <w:bCs/>
          <w:sz w:val="26"/>
          <w:szCs w:val="26"/>
        </w:rPr>
        <w:t>СВЕДЕНИЯ О ДОСТУПЕ К ИНФОРМАЦИОННЫМ СИСТЕМАМ И ИНФ</w:t>
      </w:r>
      <w:r w:rsidR="00F50924">
        <w:rPr>
          <w:rFonts w:ascii="Times New Roman" w:hAnsi="Times New Roman"/>
          <w:bCs/>
          <w:sz w:val="26"/>
          <w:szCs w:val="26"/>
        </w:rPr>
        <w:t xml:space="preserve">ОРМАЦИОННО-ТЕЛЕКОММУНИКАЦИОННЫМ СЕТЯМ, </w:t>
      </w:r>
      <w:r w:rsidRPr="00F50924">
        <w:rPr>
          <w:rFonts w:ascii="Times New Roman" w:hAnsi="Times New Roman"/>
          <w:bCs/>
          <w:sz w:val="26"/>
          <w:szCs w:val="26"/>
        </w:rPr>
        <w:t>ПРИСПОСОБЛЕННЫМ ДЛЯ ИСПОЛЬЗОВАНИЯ ИНВАЛИДАМИ И ЛИЦАМИ С ОГРАНИЧЕННЫМИ ВОЗМОЖНОСТЯМИ ЗДОРОВЬЯ</w:t>
      </w:r>
      <w:r w:rsidR="00F50924">
        <w:rPr>
          <w:rFonts w:ascii="Times New Roman" w:hAnsi="Times New Roman"/>
          <w:bCs/>
          <w:sz w:val="26"/>
          <w:szCs w:val="26"/>
        </w:rPr>
        <w:t>: Отсутствуют</w:t>
      </w:r>
    </w:p>
    <w:p w:rsidR="00F50924" w:rsidRPr="00A1294F" w:rsidRDefault="00F50924" w:rsidP="0036494E">
      <w:pPr>
        <w:pStyle w:val="aa"/>
        <w:rPr>
          <w:rFonts w:ascii="Times New Roman" w:hAnsi="Times New Roman"/>
        </w:rPr>
      </w:pPr>
    </w:p>
    <w:p w:rsidR="0036494E" w:rsidRPr="00F50924" w:rsidRDefault="0036494E" w:rsidP="00F50924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50924">
        <w:rPr>
          <w:rFonts w:ascii="Times New Roman" w:hAnsi="Times New Roman"/>
          <w:bCs/>
          <w:sz w:val="26"/>
          <w:szCs w:val="26"/>
        </w:rPr>
        <w:lastRenderedPageBreak/>
        <w:t>СВЕДЕНИЯ ОБ ЭЛЕКТРОННЫХ ОБРАЗОВАТЕЛЬНЫХ РЕСУРСАХ, К КОТОРЫМ ОБЕСПЕЧИВАЕТСЯ ДОСТУП ИНВАЛИДОВ И ЛИЦ С ОГРАНИЧЕННЫМИ ВОЗМОЖНОСТЯМИ ЗДОРОВЬЯ</w:t>
      </w:r>
      <w:r w:rsidR="00F50924">
        <w:rPr>
          <w:rFonts w:ascii="Times New Roman" w:hAnsi="Times New Roman"/>
          <w:bCs/>
          <w:sz w:val="26"/>
          <w:szCs w:val="26"/>
        </w:rPr>
        <w:t>:</w:t>
      </w:r>
    </w:p>
    <w:p w:rsidR="0036494E" w:rsidRPr="00F50924" w:rsidRDefault="005B489E" w:rsidP="00F50924">
      <w:pPr>
        <w:pStyle w:val="aa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hyperlink r:id="rId9" w:history="1">
        <w:r w:rsidR="0036494E" w:rsidRPr="00F50924">
          <w:rPr>
            <w:rStyle w:val="a3"/>
            <w:rFonts w:ascii="Times New Roman" w:hAnsi="Times New Roman"/>
            <w:sz w:val="26"/>
            <w:szCs w:val="26"/>
          </w:rPr>
          <w:t>Министерство образования и науки Российской Федерации</w:t>
        </w:r>
      </w:hyperlink>
    </w:p>
    <w:p w:rsidR="0036494E" w:rsidRPr="00F50924" w:rsidRDefault="005B489E" w:rsidP="00F50924">
      <w:pPr>
        <w:pStyle w:val="aa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hyperlink r:id="rId10" w:history="1">
        <w:r w:rsidR="0036494E" w:rsidRPr="00F50924">
          <w:rPr>
            <w:rStyle w:val="a3"/>
            <w:rFonts w:ascii="Times New Roman" w:hAnsi="Times New Roman"/>
            <w:sz w:val="26"/>
            <w:szCs w:val="26"/>
          </w:rPr>
          <w:t>Федеральный портал «Российское образование»</w:t>
        </w:r>
      </w:hyperlink>
    </w:p>
    <w:p w:rsidR="0036494E" w:rsidRPr="00F50924" w:rsidRDefault="005B489E" w:rsidP="00F50924">
      <w:pPr>
        <w:pStyle w:val="aa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hyperlink r:id="rId11" w:history="1">
        <w:r w:rsidR="0036494E" w:rsidRPr="00F50924">
          <w:rPr>
            <w:rStyle w:val="a3"/>
            <w:rFonts w:ascii="Times New Roman" w:hAnsi="Times New Roman"/>
            <w:sz w:val="26"/>
            <w:szCs w:val="26"/>
          </w:rPr>
          <w:t>Информационная система «Единое окно доступа к образовательным ресурсам»</w:t>
        </w:r>
      </w:hyperlink>
    </w:p>
    <w:p w:rsidR="0036494E" w:rsidRPr="00F50924" w:rsidRDefault="005B489E" w:rsidP="00F50924">
      <w:pPr>
        <w:pStyle w:val="aa"/>
        <w:numPr>
          <w:ilvl w:val="0"/>
          <w:numId w:val="2"/>
        </w:numPr>
        <w:rPr>
          <w:rFonts w:ascii="Times New Roman" w:hAnsi="Times New Roman"/>
          <w:sz w:val="26"/>
          <w:szCs w:val="26"/>
        </w:rPr>
      </w:pPr>
      <w:hyperlink r:id="rId12" w:history="1">
        <w:r w:rsidR="0036494E" w:rsidRPr="00F50924">
          <w:rPr>
            <w:rStyle w:val="a3"/>
            <w:rFonts w:ascii="Times New Roman" w:hAnsi="Times New Roman"/>
            <w:sz w:val="26"/>
            <w:szCs w:val="26"/>
          </w:rPr>
          <w:t>Единая коллекция цифровых образовательных ресурсов</w:t>
        </w:r>
      </w:hyperlink>
    </w:p>
    <w:p w:rsidR="0036494E" w:rsidRPr="00FC664A" w:rsidRDefault="005B489E" w:rsidP="00F50924">
      <w:pPr>
        <w:pStyle w:val="aa"/>
        <w:numPr>
          <w:ilvl w:val="0"/>
          <w:numId w:val="2"/>
        </w:numPr>
      </w:pPr>
      <w:hyperlink r:id="rId13" w:history="1">
        <w:r w:rsidR="0036494E" w:rsidRPr="00F50924">
          <w:rPr>
            <w:rStyle w:val="a3"/>
            <w:rFonts w:ascii="Times New Roman" w:hAnsi="Times New Roman"/>
            <w:sz w:val="26"/>
            <w:szCs w:val="26"/>
          </w:rPr>
          <w:t>Федеральный центр информационно-образовательных ресурсов</w:t>
        </w:r>
      </w:hyperlink>
    </w:p>
    <w:p w:rsidR="00F50924" w:rsidRDefault="00F50924" w:rsidP="0036494E">
      <w:pPr>
        <w:pStyle w:val="aa"/>
        <w:rPr>
          <w:b/>
          <w:bCs/>
        </w:rPr>
      </w:pPr>
    </w:p>
    <w:p w:rsidR="0036494E" w:rsidRPr="00F50924" w:rsidRDefault="0036494E" w:rsidP="00F50924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50924">
        <w:rPr>
          <w:rFonts w:ascii="Times New Roman" w:hAnsi="Times New Roman"/>
          <w:bCs/>
          <w:sz w:val="26"/>
          <w:szCs w:val="26"/>
        </w:rPr>
        <w:t>СВЕДЕНИЯ О НАЛИЧИИ СПЕЦИАЛЬНЫХ ТЕХНИЧЕСКИХ СРЕДСТВ ОБУЧЕНИЯ КОЛЛЕКТИВНОГО И ИНДИВИДУАЛЬНОГО ПОЛЬЗОВАНИЯ</w:t>
      </w:r>
      <w:r w:rsidR="00F50924">
        <w:rPr>
          <w:rFonts w:ascii="Times New Roman" w:hAnsi="Times New Roman"/>
          <w:bCs/>
          <w:sz w:val="26"/>
          <w:szCs w:val="26"/>
        </w:rPr>
        <w:t>: Отсутствуют</w:t>
      </w:r>
    </w:p>
    <w:p w:rsidR="00F50924" w:rsidRDefault="00F50924" w:rsidP="0036494E">
      <w:pPr>
        <w:pStyle w:val="aa"/>
      </w:pPr>
    </w:p>
    <w:p w:rsidR="0036494E" w:rsidRPr="00F50924" w:rsidRDefault="0036494E" w:rsidP="00F50924">
      <w:pPr>
        <w:pStyle w:val="aa"/>
        <w:jc w:val="both"/>
        <w:rPr>
          <w:rFonts w:ascii="Times New Roman" w:hAnsi="Times New Roman"/>
          <w:sz w:val="26"/>
          <w:szCs w:val="26"/>
        </w:rPr>
      </w:pPr>
      <w:r w:rsidRPr="00F50924">
        <w:rPr>
          <w:rFonts w:ascii="Times New Roman" w:hAnsi="Times New Roman"/>
          <w:bCs/>
          <w:sz w:val="26"/>
          <w:szCs w:val="26"/>
        </w:rPr>
        <w:t>УСЛОВИЯ ДЛЯ БЕСПРЕПЯТСТВЕННОГО ДОСТУПА</w:t>
      </w:r>
      <w:r w:rsidR="007F62EB">
        <w:rPr>
          <w:rFonts w:ascii="Times New Roman" w:hAnsi="Times New Roman"/>
          <w:bCs/>
          <w:sz w:val="26"/>
          <w:szCs w:val="26"/>
        </w:rPr>
        <w:t>:  в каждом корпусе имеется система контроля и управления доступом</w:t>
      </w:r>
    </w:p>
    <w:p w:rsidR="00F50924" w:rsidRPr="00F50924" w:rsidRDefault="00F50924" w:rsidP="0036494E">
      <w:pPr>
        <w:pStyle w:val="aa"/>
        <w:rPr>
          <w:rFonts w:ascii="Times New Roman" w:hAnsi="Times New Roman"/>
          <w:sz w:val="26"/>
          <w:szCs w:val="26"/>
        </w:rPr>
      </w:pPr>
    </w:p>
    <w:p w:rsidR="00C76AF3" w:rsidRDefault="00C76AF3" w:rsidP="00C76AF3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76AF3" w:rsidRDefault="00C76AF3" w:rsidP="00C76AF3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76AF3" w:rsidRDefault="00C76AF3" w:rsidP="00C76AF3">
      <w:pPr>
        <w:pStyle w:val="aa"/>
        <w:jc w:val="both"/>
        <w:rPr>
          <w:rFonts w:ascii="Times New Roman" w:hAnsi="Times New Roman"/>
          <w:sz w:val="24"/>
          <w:szCs w:val="24"/>
        </w:rPr>
      </w:pPr>
    </w:p>
    <w:p w:rsidR="00C76AF3" w:rsidRDefault="00C76AF3" w:rsidP="00C76AF3">
      <w:pPr>
        <w:pStyle w:val="aa"/>
        <w:jc w:val="both"/>
        <w:rPr>
          <w:rFonts w:ascii="Times New Roman" w:hAnsi="Times New Roman"/>
          <w:sz w:val="24"/>
          <w:szCs w:val="24"/>
        </w:rPr>
        <w:sectPr w:rsidR="00C76AF3" w:rsidSect="0035300D">
          <w:footerReference w:type="even" r:id="rId14"/>
          <w:footerReference w:type="default" r:id="rId15"/>
          <w:pgSz w:w="11906" w:h="16838" w:code="9"/>
          <w:pgMar w:top="567" w:right="991" w:bottom="426" w:left="1276" w:header="720" w:footer="720" w:gutter="0"/>
          <w:cols w:space="720"/>
          <w:titlePg/>
        </w:sect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p w:rsidR="005D3413" w:rsidRDefault="005D3413" w:rsidP="0041328D">
      <w:pPr>
        <w:tabs>
          <w:tab w:val="left" w:pos="3645"/>
        </w:tabs>
        <w:rPr>
          <w:sz w:val="28"/>
          <w:szCs w:val="28"/>
        </w:rPr>
      </w:pPr>
    </w:p>
    <w:sectPr w:rsidR="005D3413" w:rsidSect="00807B77">
      <w:pgSz w:w="11906" w:h="16838"/>
      <w:pgMar w:top="720" w:right="748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89E" w:rsidRDefault="005B489E">
      <w:r>
        <w:separator/>
      </w:r>
    </w:p>
  </w:endnote>
  <w:endnote w:type="continuationSeparator" w:id="0">
    <w:p w:rsidR="005B489E" w:rsidRDefault="005B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DF" w:rsidRDefault="00666E6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23DF" w:rsidRDefault="005B489E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3DF" w:rsidRDefault="00666E6A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8304A">
      <w:rPr>
        <w:rStyle w:val="a8"/>
        <w:noProof/>
      </w:rPr>
      <w:t>2</w:t>
    </w:r>
    <w:r>
      <w:rPr>
        <w:rStyle w:val="a8"/>
      </w:rPr>
      <w:fldChar w:fldCharType="end"/>
    </w:r>
  </w:p>
  <w:p w:rsidR="004F23DF" w:rsidRDefault="005B489E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89E" w:rsidRDefault="005B489E">
      <w:r>
        <w:separator/>
      </w:r>
    </w:p>
  </w:footnote>
  <w:footnote w:type="continuationSeparator" w:id="0">
    <w:p w:rsidR="005B489E" w:rsidRDefault="005B4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1054B8"/>
    <w:multiLevelType w:val="hybridMultilevel"/>
    <w:tmpl w:val="DAF45C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5300E0F"/>
    <w:multiLevelType w:val="hybridMultilevel"/>
    <w:tmpl w:val="766A2202"/>
    <w:lvl w:ilvl="0" w:tplc="F72C18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28D"/>
    <w:rsid w:val="000F08E9"/>
    <w:rsid w:val="00101A9A"/>
    <w:rsid w:val="002304B1"/>
    <w:rsid w:val="00275F8B"/>
    <w:rsid w:val="002A7F4F"/>
    <w:rsid w:val="003138A0"/>
    <w:rsid w:val="003467DC"/>
    <w:rsid w:val="0036494E"/>
    <w:rsid w:val="003C381F"/>
    <w:rsid w:val="003D741F"/>
    <w:rsid w:val="004044CD"/>
    <w:rsid w:val="0041328D"/>
    <w:rsid w:val="004506D4"/>
    <w:rsid w:val="00555596"/>
    <w:rsid w:val="00566E25"/>
    <w:rsid w:val="00597A58"/>
    <w:rsid w:val="005B489E"/>
    <w:rsid w:val="005D3413"/>
    <w:rsid w:val="00623F5A"/>
    <w:rsid w:val="00666E6A"/>
    <w:rsid w:val="006B0510"/>
    <w:rsid w:val="0076227F"/>
    <w:rsid w:val="007676C9"/>
    <w:rsid w:val="007A7565"/>
    <w:rsid w:val="007D4818"/>
    <w:rsid w:val="007F62EB"/>
    <w:rsid w:val="008638A1"/>
    <w:rsid w:val="008D4327"/>
    <w:rsid w:val="008E6BE2"/>
    <w:rsid w:val="00961706"/>
    <w:rsid w:val="00A1294F"/>
    <w:rsid w:val="00A6116D"/>
    <w:rsid w:val="00AC520A"/>
    <w:rsid w:val="00C75B57"/>
    <w:rsid w:val="00C76AF3"/>
    <w:rsid w:val="00C9382D"/>
    <w:rsid w:val="00D12DBA"/>
    <w:rsid w:val="00D7777F"/>
    <w:rsid w:val="00E8304A"/>
    <w:rsid w:val="00EC6719"/>
    <w:rsid w:val="00EF06E8"/>
    <w:rsid w:val="00F06E34"/>
    <w:rsid w:val="00F07A86"/>
    <w:rsid w:val="00F15A75"/>
    <w:rsid w:val="00F417F0"/>
    <w:rsid w:val="00F462AF"/>
    <w:rsid w:val="00F50393"/>
    <w:rsid w:val="00F50924"/>
    <w:rsid w:val="00F645F3"/>
    <w:rsid w:val="00F94E34"/>
    <w:rsid w:val="00FB6D9F"/>
    <w:rsid w:val="00FC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328D"/>
    <w:pPr>
      <w:keepNext/>
      <w:jc w:val="center"/>
      <w:outlineLvl w:val="0"/>
    </w:pPr>
    <w:rPr>
      <w:b/>
      <w:sz w:val="18"/>
      <w:szCs w:val="18"/>
    </w:rPr>
  </w:style>
  <w:style w:type="paragraph" w:styleId="2">
    <w:name w:val="heading 2"/>
    <w:basedOn w:val="a"/>
    <w:next w:val="a"/>
    <w:link w:val="20"/>
    <w:qFormat/>
    <w:rsid w:val="0041328D"/>
    <w:pPr>
      <w:keepNext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28D"/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1328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rsid w:val="004132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3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2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C76A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C76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C76AF3"/>
  </w:style>
  <w:style w:type="paragraph" w:styleId="a9">
    <w:name w:val="List Paragraph"/>
    <w:basedOn w:val="a"/>
    <w:uiPriority w:val="34"/>
    <w:qFormat/>
    <w:rsid w:val="00C76A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link w:val="ab"/>
    <w:uiPriority w:val="1"/>
    <w:qFormat/>
    <w:rsid w:val="00C76A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C76AF3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C76A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76A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C664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1328D"/>
    <w:pPr>
      <w:keepNext/>
      <w:jc w:val="center"/>
      <w:outlineLvl w:val="0"/>
    </w:pPr>
    <w:rPr>
      <w:b/>
      <w:sz w:val="18"/>
      <w:szCs w:val="18"/>
    </w:rPr>
  </w:style>
  <w:style w:type="paragraph" w:styleId="2">
    <w:name w:val="heading 2"/>
    <w:basedOn w:val="a"/>
    <w:next w:val="a"/>
    <w:link w:val="20"/>
    <w:qFormat/>
    <w:rsid w:val="0041328D"/>
    <w:pPr>
      <w:keepNext/>
      <w:jc w:val="center"/>
      <w:outlineLvl w:val="1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28D"/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1328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3">
    <w:name w:val="Hyperlink"/>
    <w:rsid w:val="0041328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1328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328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er"/>
    <w:basedOn w:val="a"/>
    <w:link w:val="a7"/>
    <w:rsid w:val="00C76AF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rsid w:val="00C76AF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C76AF3"/>
  </w:style>
  <w:style w:type="paragraph" w:styleId="a9">
    <w:name w:val="List Paragraph"/>
    <w:basedOn w:val="a"/>
    <w:uiPriority w:val="34"/>
    <w:qFormat/>
    <w:rsid w:val="00C76AF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a">
    <w:name w:val="No Spacing"/>
    <w:link w:val="ab"/>
    <w:uiPriority w:val="1"/>
    <w:qFormat/>
    <w:rsid w:val="00C76AF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basedOn w:val="a0"/>
    <w:link w:val="aa"/>
    <w:uiPriority w:val="1"/>
    <w:rsid w:val="00C76AF3"/>
    <w:rPr>
      <w:rFonts w:ascii="Calibri" w:eastAsia="Calibri" w:hAnsi="Calibri" w:cs="Times New Roman"/>
    </w:rPr>
  </w:style>
  <w:style w:type="paragraph" w:styleId="3">
    <w:name w:val="Body Text 3"/>
    <w:basedOn w:val="a"/>
    <w:link w:val="30"/>
    <w:rsid w:val="00C76A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C76AF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Normal (Web)"/>
    <w:basedOn w:val="a"/>
    <w:uiPriority w:val="99"/>
    <w:semiHidden/>
    <w:unhideWhenUsed/>
    <w:rsid w:val="00FC664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4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356000/03764148a1ec0889d20135a4580f8aa76bbf364b/" TargetMode="External"/><Relationship Id="rId13" Type="http://schemas.openxmlformats.org/officeDocument/2006/relationships/hyperlink" Target="http://fcior.edu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indow.edu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80abucjiibhv9a.xn--p1ai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3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30</cp:revision>
  <cp:lastPrinted>2023-03-31T10:10:00Z</cp:lastPrinted>
  <dcterms:created xsi:type="dcterms:W3CDTF">2021-06-10T08:06:00Z</dcterms:created>
  <dcterms:modified xsi:type="dcterms:W3CDTF">2023-03-31T11:38:00Z</dcterms:modified>
</cp:coreProperties>
</file>